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B" w:rsidRDefault="00E54831" w:rsidP="00E54831">
      <w:pPr>
        <w:jc w:val="center"/>
        <w:rPr>
          <w:rFonts w:ascii="Arial" w:hAnsi="Arial" w:cs="Arial"/>
          <w:b/>
        </w:rPr>
      </w:pPr>
      <w:r w:rsidRPr="00E54831">
        <w:rPr>
          <w:rFonts w:ascii="Arial" w:eastAsia="Times New Roman" w:hAnsi="Arial" w:cs="Arial"/>
          <w:noProof/>
          <w:color w:val="auto"/>
          <w:lang w:bidi="ar-SA"/>
        </w:rPr>
        <w:drawing>
          <wp:inline distT="0" distB="0" distL="0" distR="0" wp14:anchorId="5E4A6381" wp14:editId="66D82E2B">
            <wp:extent cx="54292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A3" w:rsidRDefault="00831DA3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541098" w:rsidRDefault="009266FC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БОЛЬШОВСКОГО</w:t>
      </w:r>
      <w:r w:rsidR="00DD7D9C">
        <w:rPr>
          <w:rFonts w:ascii="Arial Narrow" w:hAnsi="Arial Narrow"/>
          <w:b/>
          <w:sz w:val="36"/>
          <w:szCs w:val="36"/>
        </w:rPr>
        <w:t xml:space="preserve"> </w:t>
      </w:r>
      <w:r w:rsidR="00831DA3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831DA3" w:rsidRDefault="00831DA3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</w:t>
      </w:r>
      <w:r w:rsidR="003F624E">
        <w:rPr>
          <w:rFonts w:ascii="Arial Narrow" w:hAnsi="Arial Narrow"/>
          <w:b/>
          <w:sz w:val="36"/>
          <w:szCs w:val="36"/>
        </w:rPr>
        <w:t>РАСНЕН</w:t>
      </w:r>
      <w:r>
        <w:rPr>
          <w:rFonts w:ascii="Arial Narrow" w:hAnsi="Arial Narrow"/>
          <w:b/>
          <w:sz w:val="36"/>
          <w:szCs w:val="36"/>
        </w:rPr>
        <w:t>СКИЙ РАЙОН»</w:t>
      </w:r>
    </w:p>
    <w:p w:rsidR="00831DA3" w:rsidRDefault="00831DA3" w:rsidP="00831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</w:p>
    <w:p w:rsidR="00831DA3" w:rsidRPr="00541098" w:rsidRDefault="009266FC" w:rsidP="0054109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</w:t>
      </w:r>
      <w:r w:rsidR="00831DA3">
        <w:rPr>
          <w:rFonts w:ascii="Arial" w:hAnsi="Arial"/>
          <w:b/>
          <w:sz w:val="17"/>
          <w:szCs w:val="28"/>
        </w:rPr>
        <w:t xml:space="preserve">. </w:t>
      </w:r>
      <w:r>
        <w:rPr>
          <w:rFonts w:ascii="Arial" w:hAnsi="Arial"/>
          <w:b/>
          <w:sz w:val="17"/>
          <w:szCs w:val="28"/>
        </w:rPr>
        <w:t>Большое</w:t>
      </w:r>
    </w:p>
    <w:p w:rsidR="00831DA3" w:rsidRDefault="00E54831" w:rsidP="00831DA3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23</w:t>
      </w:r>
      <w:r w:rsidR="009266FC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октября </w:t>
      </w:r>
      <w:r w:rsidR="00831DA3">
        <w:rPr>
          <w:rFonts w:ascii="Arial" w:hAnsi="Arial" w:cs="Arial"/>
          <w:b w:val="0"/>
          <w:sz w:val="18"/>
          <w:szCs w:val="18"/>
        </w:rPr>
        <w:t>202</w:t>
      </w:r>
      <w:r w:rsidR="00DD7D9C">
        <w:rPr>
          <w:rFonts w:ascii="Arial" w:hAnsi="Arial" w:cs="Arial"/>
          <w:b w:val="0"/>
          <w:sz w:val="18"/>
          <w:szCs w:val="18"/>
        </w:rPr>
        <w:t>4</w:t>
      </w:r>
      <w:r w:rsidR="00831DA3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     </w:t>
      </w:r>
      <w:r w:rsidR="009266FC">
        <w:rPr>
          <w:rFonts w:ascii="Arial" w:hAnsi="Arial" w:cs="Arial"/>
          <w:b w:val="0"/>
          <w:sz w:val="18"/>
          <w:szCs w:val="18"/>
        </w:rPr>
        <w:t xml:space="preserve">                     </w:t>
      </w:r>
      <w:r w:rsidR="002F2B11">
        <w:rPr>
          <w:rFonts w:ascii="Arial" w:hAnsi="Arial" w:cs="Arial"/>
          <w:b w:val="0"/>
          <w:sz w:val="18"/>
          <w:szCs w:val="18"/>
        </w:rPr>
        <w:t>№</w:t>
      </w:r>
      <w:r>
        <w:rPr>
          <w:rFonts w:ascii="Arial" w:hAnsi="Arial" w:cs="Arial"/>
          <w:b w:val="0"/>
          <w:sz w:val="18"/>
          <w:szCs w:val="18"/>
        </w:rPr>
        <w:t>14</w:t>
      </w:r>
      <w:r w:rsidR="002F2B11">
        <w:rPr>
          <w:rFonts w:ascii="Arial" w:hAnsi="Arial" w:cs="Arial"/>
          <w:b w:val="0"/>
          <w:sz w:val="18"/>
          <w:szCs w:val="18"/>
        </w:rPr>
        <w:t xml:space="preserve"> </w:t>
      </w:r>
    </w:p>
    <w:p w:rsidR="00831DA3" w:rsidRDefault="00831DA3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831DA3" w:rsidRDefault="00831DA3" w:rsidP="00831DA3">
      <w:pPr>
        <w:autoSpaceDE w:val="0"/>
        <w:autoSpaceDN w:val="0"/>
        <w:adjustRightInd w:val="0"/>
        <w:jc w:val="center"/>
        <w:outlineLvl w:val="1"/>
        <w:rPr>
          <w:sz w:val="22"/>
          <w:szCs w:val="28"/>
        </w:rPr>
      </w:pPr>
    </w:p>
    <w:p w:rsidR="0004731F" w:rsidRPr="0004731F" w:rsidRDefault="0004731F" w:rsidP="0004731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31F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04731F" w:rsidRPr="0004731F" w:rsidRDefault="0033286A" w:rsidP="0004731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4731F" w:rsidRPr="0004731F">
        <w:rPr>
          <w:rFonts w:ascii="Times New Roman" w:hAnsi="Times New Roman" w:cs="Times New Roman"/>
          <w:b/>
          <w:sz w:val="28"/>
          <w:szCs w:val="28"/>
        </w:rPr>
        <w:t>спользования и охраны земель территории</w:t>
      </w:r>
    </w:p>
    <w:p w:rsidR="0004731F" w:rsidRPr="0004731F" w:rsidRDefault="009266FC" w:rsidP="0004731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Большовского</w:t>
      </w:r>
      <w:r w:rsidR="0004731F" w:rsidRPr="0004731F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2A4854">
        <w:rPr>
          <w:rFonts w:ascii="Times New Roman" w:hAnsi="Times New Roman" w:cs="Times New Roman"/>
          <w:b/>
          <w:sz w:val="28"/>
          <w:szCs w:val="28"/>
        </w:rPr>
        <w:t>еления на 2024-2026 годы</w:t>
      </w:r>
    </w:p>
    <w:p w:rsidR="00831DA3" w:rsidRDefault="00831DA3" w:rsidP="00831DA3">
      <w:pPr>
        <w:autoSpaceDE w:val="0"/>
        <w:autoSpaceDN w:val="0"/>
        <w:adjustRightInd w:val="0"/>
        <w:jc w:val="center"/>
        <w:outlineLvl w:val="1"/>
        <w:rPr>
          <w:sz w:val="22"/>
          <w:szCs w:val="28"/>
        </w:rPr>
      </w:pPr>
    </w:p>
    <w:p w:rsidR="00831DA3" w:rsidRPr="00831DA3" w:rsidRDefault="00831DA3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</w:t>
      </w:r>
      <w:r w:rsidR="00C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 12 и 13 </w:t>
      </w:r>
      <w:r w:rsidRPr="00831DA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31DA3">
        <w:rPr>
          <w:sz w:val="28"/>
          <w:szCs w:val="28"/>
        </w:rPr>
        <w:t xml:space="preserve"> 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31604B">
        <w:rPr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6FC">
        <w:rPr>
          <w:rFonts w:ascii="Times New Roman" w:hAnsi="Times New Roman" w:cs="Times New Roman"/>
          <w:sz w:val="28"/>
          <w:szCs w:val="28"/>
        </w:rPr>
        <w:t>Большовского</w:t>
      </w:r>
      <w:r w:rsidR="0033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66FC">
        <w:rPr>
          <w:rFonts w:ascii="Times New Roman" w:hAnsi="Times New Roman" w:cs="Times New Roman"/>
          <w:sz w:val="28"/>
          <w:szCs w:val="28"/>
        </w:rPr>
        <w:t>Большовского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1DA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Pr="00831DA3" w:rsidRDefault="00831DA3" w:rsidP="00831DA3">
      <w:pPr>
        <w:pStyle w:val="4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F2B11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программу </w:t>
      </w:r>
      <w:r w:rsidR="009266FC">
        <w:rPr>
          <w:sz w:val="28"/>
          <w:szCs w:val="28"/>
        </w:rPr>
        <w:t>Большовского</w:t>
      </w:r>
      <w:r w:rsidRPr="00831DA3">
        <w:rPr>
          <w:sz w:val="28"/>
          <w:szCs w:val="28"/>
        </w:rPr>
        <w:t xml:space="preserve"> сельского поселения «Использование и охрана земель </w:t>
      </w:r>
      <w:r w:rsidR="009266FC">
        <w:rPr>
          <w:sz w:val="28"/>
          <w:szCs w:val="28"/>
        </w:rPr>
        <w:t>Большовского</w:t>
      </w:r>
      <w:r>
        <w:rPr>
          <w:sz w:val="28"/>
          <w:szCs w:val="28"/>
        </w:rPr>
        <w:t xml:space="preserve"> сельского поселения муниципального района «К</w:t>
      </w:r>
      <w:r w:rsidR="0033286A">
        <w:rPr>
          <w:sz w:val="28"/>
          <w:szCs w:val="28"/>
        </w:rPr>
        <w:t xml:space="preserve">расненский </w:t>
      </w:r>
      <w:r>
        <w:rPr>
          <w:sz w:val="28"/>
          <w:szCs w:val="28"/>
        </w:rPr>
        <w:t xml:space="preserve"> рай</w:t>
      </w:r>
      <w:r w:rsidR="002F2B11">
        <w:rPr>
          <w:sz w:val="28"/>
          <w:szCs w:val="28"/>
        </w:rPr>
        <w:t>он» Бе</w:t>
      </w:r>
      <w:r w:rsidR="00803E93">
        <w:rPr>
          <w:sz w:val="28"/>
          <w:szCs w:val="28"/>
        </w:rPr>
        <w:t>лгородской области на 202</w:t>
      </w:r>
      <w:r w:rsidR="0033286A">
        <w:rPr>
          <w:sz w:val="28"/>
          <w:szCs w:val="28"/>
        </w:rPr>
        <w:t>4</w:t>
      </w:r>
      <w:r w:rsidR="00803E93">
        <w:rPr>
          <w:sz w:val="28"/>
          <w:szCs w:val="28"/>
        </w:rPr>
        <w:t xml:space="preserve"> -202</w:t>
      </w:r>
      <w:r w:rsidR="0033286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31DA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(Прилагается)</w:t>
      </w:r>
      <w:r w:rsidRPr="00831DA3">
        <w:rPr>
          <w:sz w:val="28"/>
          <w:szCs w:val="28"/>
        </w:rPr>
        <w:t>.</w:t>
      </w:r>
    </w:p>
    <w:p w:rsidR="0033286A" w:rsidRPr="00494CFB" w:rsidRDefault="009266FC" w:rsidP="009266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FC">
        <w:rPr>
          <w:rFonts w:ascii="Times New Roman" w:hAnsi="Times New Roman"/>
          <w:sz w:val="28"/>
          <w:szCs w:val="28"/>
        </w:rPr>
        <w:t xml:space="preserve">Заместителю главы администрации Большовского сельского поселения (Мирошниченко Н.И.) обнародовать настоящее постановление в общедоступных местах: Большовская ООШ, </w:t>
      </w:r>
      <w:proofErr w:type="spellStart"/>
      <w:r w:rsidRPr="009266FC">
        <w:rPr>
          <w:rFonts w:ascii="Times New Roman" w:hAnsi="Times New Roman"/>
          <w:sz w:val="28"/>
          <w:szCs w:val="28"/>
        </w:rPr>
        <w:t>Большовский</w:t>
      </w:r>
      <w:proofErr w:type="spellEnd"/>
      <w:r w:rsidRPr="009266FC">
        <w:rPr>
          <w:rFonts w:ascii="Times New Roman" w:hAnsi="Times New Roman"/>
          <w:sz w:val="28"/>
          <w:szCs w:val="28"/>
        </w:rPr>
        <w:t xml:space="preserve"> Дом культуры, Большовская сельская библиотека, </w:t>
      </w:r>
      <w:proofErr w:type="spellStart"/>
      <w:r w:rsidRPr="009266FC">
        <w:rPr>
          <w:rFonts w:ascii="Times New Roman" w:hAnsi="Times New Roman"/>
          <w:sz w:val="28"/>
          <w:szCs w:val="28"/>
        </w:rPr>
        <w:t>Староредкодубовскимй</w:t>
      </w:r>
      <w:proofErr w:type="spellEnd"/>
      <w:r w:rsidRPr="009266FC">
        <w:rPr>
          <w:rFonts w:ascii="Times New Roman" w:hAnsi="Times New Roman"/>
          <w:sz w:val="28"/>
          <w:szCs w:val="28"/>
        </w:rPr>
        <w:t xml:space="preserve"> сельский клуб, администрация Большовского сельского поселения и разместить на официальном </w:t>
      </w:r>
      <w:proofErr w:type="gramStart"/>
      <w:r w:rsidRPr="009266FC">
        <w:rPr>
          <w:rFonts w:ascii="Times New Roman" w:hAnsi="Times New Roman"/>
          <w:sz w:val="28"/>
          <w:szCs w:val="28"/>
        </w:rPr>
        <w:t>сайте</w:t>
      </w:r>
      <w:proofErr w:type="gramEnd"/>
      <w:r w:rsidRPr="009266FC">
        <w:rPr>
          <w:rFonts w:ascii="Times New Roman" w:hAnsi="Times New Roman"/>
          <w:sz w:val="28"/>
          <w:szCs w:val="28"/>
        </w:rPr>
        <w:t xml:space="preserve"> администрации Большовского сельского поселения в сети «Интернет» по адресу: bols</w:t>
      </w:r>
      <w:r>
        <w:rPr>
          <w:rFonts w:ascii="Times New Roman" w:hAnsi="Times New Roman"/>
          <w:sz w:val="28"/>
          <w:szCs w:val="28"/>
        </w:rPr>
        <w:t>hovskoe-r31.gosweb.gosuslugi.ru</w:t>
      </w:r>
      <w:r w:rsidR="0033286A" w:rsidRPr="002B28F6">
        <w:rPr>
          <w:rFonts w:ascii="Times New Roman" w:hAnsi="Times New Roman"/>
          <w:sz w:val="28"/>
          <w:szCs w:val="28"/>
        </w:rPr>
        <w:t>.</w:t>
      </w:r>
    </w:p>
    <w:p w:rsidR="0033286A" w:rsidRPr="0033286A" w:rsidRDefault="0033286A" w:rsidP="0033286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28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3286A" w:rsidRPr="000B7E93" w:rsidRDefault="0033286A" w:rsidP="0033286A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B7E9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0B7E9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B7E9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9266FC">
        <w:rPr>
          <w:rFonts w:ascii="Times New Roman" w:hAnsi="Times New Roman"/>
          <w:color w:val="000000"/>
          <w:sz w:val="28"/>
          <w:szCs w:val="28"/>
        </w:rPr>
        <w:t>Большовского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9266FC">
        <w:rPr>
          <w:rFonts w:ascii="Times New Roman" w:hAnsi="Times New Roman"/>
          <w:color w:val="000000"/>
          <w:sz w:val="28"/>
          <w:szCs w:val="28"/>
        </w:rPr>
        <w:t>Белозерских З.Н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86A" w:rsidRPr="0033286A" w:rsidRDefault="002E0DCF" w:rsidP="0033286A">
      <w:pPr>
        <w:pStyle w:val="a7"/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49473F" wp14:editId="553F2190">
            <wp:simplePos x="0" y="0"/>
            <wp:positionH relativeFrom="column">
              <wp:posOffset>2226945</wp:posOffset>
            </wp:positionH>
            <wp:positionV relativeFrom="paragraph">
              <wp:posOffset>170180</wp:posOffset>
            </wp:positionV>
            <wp:extent cx="1548765" cy="15665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86A" w:rsidRPr="0033286A" w:rsidRDefault="0033286A" w:rsidP="0033286A">
      <w:pPr>
        <w:pStyle w:val="a7"/>
        <w:autoSpaceDE w:val="0"/>
        <w:autoSpaceDN w:val="0"/>
        <w:adjustRightInd w:val="0"/>
        <w:jc w:val="both"/>
        <w:rPr>
          <w:szCs w:val="28"/>
        </w:rPr>
      </w:pPr>
    </w:p>
    <w:p w:rsidR="0033286A" w:rsidRPr="0033286A" w:rsidRDefault="002E0DCF" w:rsidP="0033286A">
      <w:pPr>
        <w:pStyle w:val="a7"/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59A077" wp14:editId="616DC5C7">
            <wp:simplePos x="0" y="0"/>
            <wp:positionH relativeFrom="column">
              <wp:posOffset>3627120</wp:posOffset>
            </wp:positionH>
            <wp:positionV relativeFrom="paragraph">
              <wp:posOffset>158750</wp:posOffset>
            </wp:positionV>
            <wp:extent cx="1341120" cy="7194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4786"/>
        <w:gridCol w:w="4967"/>
      </w:tblGrid>
      <w:tr w:rsidR="0033286A" w:rsidRPr="005A5684" w:rsidTr="00FF5237">
        <w:tc>
          <w:tcPr>
            <w:tcW w:w="4786" w:type="dxa"/>
            <w:shd w:val="clear" w:color="auto" w:fill="auto"/>
            <w:hideMark/>
          </w:tcPr>
          <w:p w:rsidR="0033286A" w:rsidRPr="0033286A" w:rsidRDefault="0033286A" w:rsidP="00FF52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</w:t>
            </w:r>
          </w:p>
          <w:p w:rsidR="0033286A" w:rsidRPr="0033286A" w:rsidRDefault="009266FC" w:rsidP="00FF5237">
            <w:pPr>
              <w:ind w:right="-49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Большовского</w:t>
            </w:r>
            <w:r w:rsidR="0033286A" w:rsidRPr="00332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4967" w:type="dxa"/>
            <w:shd w:val="clear" w:color="auto" w:fill="auto"/>
          </w:tcPr>
          <w:p w:rsidR="0033286A" w:rsidRPr="0033286A" w:rsidRDefault="0033286A" w:rsidP="00FF523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6A" w:rsidRPr="0033286A" w:rsidRDefault="002E0DCF" w:rsidP="002E0DCF">
            <w:pPr>
              <w:tabs>
                <w:tab w:val="left" w:pos="360"/>
                <w:tab w:val="right" w:pos="4751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266FC">
              <w:rPr>
                <w:rFonts w:ascii="Times New Roman" w:hAnsi="Times New Roman" w:cs="Times New Roman"/>
                <w:b/>
                <w:sz w:val="28"/>
                <w:szCs w:val="28"/>
              </w:rPr>
              <w:t>З.Н.Белозерских</w:t>
            </w:r>
          </w:p>
        </w:tc>
      </w:tr>
    </w:tbl>
    <w:p w:rsidR="0033286A" w:rsidRDefault="0033286A" w:rsidP="0033286A">
      <w:pPr>
        <w:pStyle w:val="a7"/>
        <w:tabs>
          <w:tab w:val="left" w:pos="1524"/>
        </w:tabs>
      </w:pPr>
    </w:p>
    <w:p w:rsidR="0033286A" w:rsidRDefault="0033286A" w:rsidP="0033286A">
      <w:pPr>
        <w:pStyle w:val="a7"/>
        <w:tabs>
          <w:tab w:val="left" w:pos="1524"/>
        </w:tabs>
      </w:pPr>
    </w:p>
    <w:p w:rsidR="002630ED" w:rsidRDefault="002630ED" w:rsidP="00675668">
      <w:pPr>
        <w:pStyle w:val="af3"/>
        <w:shd w:val="clear" w:color="auto" w:fill="auto"/>
        <w:spacing w:before="0" w:after="0" w:line="240" w:lineRule="auto"/>
        <w:ind w:left="40" w:right="20" w:firstLine="840"/>
        <w:rPr>
          <w:sz w:val="28"/>
          <w:szCs w:val="28"/>
        </w:rPr>
      </w:pPr>
      <w:bookmarkStart w:id="0" w:name="_GoBack"/>
      <w:bookmarkEnd w:id="0"/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  <w:r w:rsidRPr="002630ED">
        <w:rPr>
          <w:sz w:val="28"/>
          <w:szCs w:val="28"/>
        </w:rPr>
        <w:t>Приложение №1</w:t>
      </w:r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  <w:r w:rsidRPr="002630ED">
        <w:rPr>
          <w:sz w:val="28"/>
          <w:szCs w:val="28"/>
        </w:rPr>
        <w:t>к постановлению администрации</w:t>
      </w:r>
    </w:p>
    <w:p w:rsidR="002630ED" w:rsidRPr="002630ED" w:rsidRDefault="009266FC" w:rsidP="002630ED">
      <w:pPr>
        <w:pStyle w:val="af3"/>
        <w:ind w:left="40" w:right="20" w:firstLine="840"/>
        <w:jc w:val="right"/>
        <w:rPr>
          <w:sz w:val="28"/>
          <w:szCs w:val="28"/>
        </w:rPr>
      </w:pPr>
      <w:r>
        <w:rPr>
          <w:sz w:val="28"/>
          <w:szCs w:val="28"/>
        </w:rPr>
        <w:t>Большовского</w:t>
      </w:r>
      <w:r w:rsidR="002630ED" w:rsidRPr="002630ED">
        <w:rPr>
          <w:sz w:val="28"/>
          <w:szCs w:val="28"/>
        </w:rPr>
        <w:t xml:space="preserve"> сельского поселения </w:t>
      </w:r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  <w:r w:rsidRPr="002630ED">
        <w:rPr>
          <w:sz w:val="28"/>
          <w:szCs w:val="28"/>
        </w:rPr>
        <w:t>Муниципального района «Красненский район»</w:t>
      </w:r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  <w:r w:rsidRPr="002630ED">
        <w:rPr>
          <w:sz w:val="28"/>
          <w:szCs w:val="28"/>
        </w:rPr>
        <w:t>Белгородской области</w:t>
      </w:r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  <w:r w:rsidRPr="002630ED">
        <w:rPr>
          <w:sz w:val="28"/>
          <w:szCs w:val="28"/>
        </w:rPr>
        <w:t xml:space="preserve">от </w:t>
      </w:r>
      <w:r w:rsidR="00E54831">
        <w:rPr>
          <w:sz w:val="28"/>
          <w:szCs w:val="28"/>
        </w:rPr>
        <w:t xml:space="preserve">23 октября </w:t>
      </w:r>
      <w:r w:rsidRPr="002630ED">
        <w:rPr>
          <w:sz w:val="28"/>
          <w:szCs w:val="28"/>
        </w:rPr>
        <w:t>2024 г. №</w:t>
      </w:r>
      <w:r w:rsidR="00E54831">
        <w:rPr>
          <w:sz w:val="28"/>
          <w:szCs w:val="28"/>
        </w:rPr>
        <w:t>14</w:t>
      </w:r>
      <w:r w:rsidRPr="002630ED">
        <w:rPr>
          <w:sz w:val="28"/>
          <w:szCs w:val="28"/>
        </w:rPr>
        <w:t xml:space="preserve"> </w:t>
      </w:r>
    </w:p>
    <w:p w:rsidR="002630ED" w:rsidRPr="002630ED" w:rsidRDefault="002630ED" w:rsidP="002630ED">
      <w:pPr>
        <w:pStyle w:val="af3"/>
        <w:ind w:left="40" w:right="20" w:firstLine="840"/>
        <w:jc w:val="right"/>
        <w:rPr>
          <w:sz w:val="28"/>
          <w:szCs w:val="28"/>
        </w:rPr>
      </w:pPr>
    </w:p>
    <w:p w:rsidR="002630ED" w:rsidRPr="00780D84" w:rsidRDefault="002630ED" w:rsidP="002630ED">
      <w:pPr>
        <w:pStyle w:val="af3"/>
        <w:ind w:left="40" w:right="20" w:firstLine="840"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МУНИЦИПАЛЬНАЯ ПРОГРАММА</w:t>
      </w:r>
    </w:p>
    <w:p w:rsidR="002630ED" w:rsidRDefault="002630ED" w:rsidP="002630ED">
      <w:pPr>
        <w:pStyle w:val="af3"/>
        <w:ind w:left="40" w:right="20" w:firstLine="840"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 xml:space="preserve">«Использование и  охрана земель </w:t>
      </w:r>
      <w:r w:rsidR="009266FC">
        <w:rPr>
          <w:b/>
          <w:sz w:val="28"/>
          <w:szCs w:val="28"/>
        </w:rPr>
        <w:t>Большовского</w:t>
      </w:r>
      <w:r w:rsidRPr="00780D84">
        <w:rPr>
          <w:b/>
          <w:sz w:val="28"/>
          <w:szCs w:val="28"/>
        </w:rPr>
        <w:t xml:space="preserve"> сельского поселения  муниципального района «Красненский район» Белгородской области на 2024-2026 годы»</w:t>
      </w:r>
    </w:p>
    <w:p w:rsidR="00780D84" w:rsidRDefault="00780D84" w:rsidP="00780D84">
      <w:pPr>
        <w:pStyle w:val="af3"/>
        <w:ind w:left="40" w:right="20" w:hanging="80"/>
        <w:jc w:val="center"/>
        <w:rPr>
          <w:b/>
          <w:sz w:val="28"/>
          <w:szCs w:val="28"/>
        </w:rPr>
      </w:pPr>
    </w:p>
    <w:p w:rsidR="00780D84" w:rsidRPr="00780D84" w:rsidRDefault="00780D84" w:rsidP="00780D84">
      <w:pPr>
        <w:pStyle w:val="af3"/>
        <w:spacing w:before="0" w:after="0" w:line="240" w:lineRule="auto"/>
        <w:ind w:left="79" w:hanging="79"/>
        <w:contextualSpacing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ПАСПОРТ</w:t>
      </w:r>
    </w:p>
    <w:p w:rsidR="00780D84" w:rsidRPr="00780D84" w:rsidRDefault="00780D84" w:rsidP="00780D84">
      <w:pPr>
        <w:pStyle w:val="af3"/>
        <w:spacing w:before="0" w:after="0" w:line="240" w:lineRule="auto"/>
        <w:ind w:left="79" w:hanging="79"/>
        <w:contextualSpacing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 xml:space="preserve">муниципальной программы «Использование и  охрана земель </w:t>
      </w:r>
      <w:r w:rsidR="009266FC">
        <w:rPr>
          <w:b/>
          <w:sz w:val="28"/>
          <w:szCs w:val="28"/>
        </w:rPr>
        <w:t>Большовского</w:t>
      </w:r>
      <w:r w:rsidRPr="00780D84">
        <w:rPr>
          <w:b/>
          <w:sz w:val="28"/>
          <w:szCs w:val="28"/>
        </w:rPr>
        <w:t xml:space="preserve"> сельского поселения  муниципального района «Красненский район» Белгородской области на 2024-2026 годы»</w:t>
      </w:r>
    </w:p>
    <w:p w:rsidR="00780D84" w:rsidRPr="00780D84" w:rsidRDefault="00780D84" w:rsidP="002630ED">
      <w:pPr>
        <w:pStyle w:val="af3"/>
        <w:ind w:left="40" w:right="20" w:firstLine="84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40" w:type="dxa"/>
        <w:tblLook w:val="04A0" w:firstRow="1" w:lastRow="0" w:firstColumn="1" w:lastColumn="0" w:noHBand="0" w:noVBand="1"/>
      </w:tblPr>
      <w:tblGrid>
        <w:gridCol w:w="3612"/>
        <w:gridCol w:w="6212"/>
      </w:tblGrid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 w:hanging="8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муниципальная программа «Использование и  охрана земель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 муниципального района «Красненский район» Белгородской области на 2024-2026 годы» (далее по тексту – Программа)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Муниципальный</w:t>
            </w:r>
          </w:p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 заказчик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администрация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 муниципального района  «Красненский район» Белгородской  области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Администрация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 муниципального района  «Красненский район» Белгородской  области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6212" w:type="dxa"/>
          </w:tcPr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-обеспечение прав граждан на благоприятную окружающую среду;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-обеспечение улучшения и восстановления земель, подвергшихся негативному (вредному) </w:t>
            </w:r>
            <w:r w:rsidRPr="002630ED">
              <w:rPr>
                <w:sz w:val="28"/>
                <w:szCs w:val="28"/>
              </w:rPr>
              <w:lastRenderedPageBreak/>
              <w:t>воздействию хозяйственной деятельности и природных процессов;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-предотвращение загрязнения окружающей среды в результате ведения хозяйственной и иной деятельности на земельных участках;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-сохранение плодородия земель.</w:t>
            </w:r>
          </w:p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2630ED" w:rsidTr="002630ED">
        <w:trPr>
          <w:trHeight w:val="1814"/>
        </w:trPr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-обеспечение организации рационального использования и охраны земель;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 -сохранение и восстановление зеленых насаждений;</w:t>
            </w:r>
          </w:p>
          <w:p w:rsid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630ED">
              <w:rPr>
                <w:sz w:val="28"/>
                <w:szCs w:val="28"/>
              </w:rPr>
              <w:t>инвентаризация земель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2024-2026 годы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Администрация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 муниципального района  «Красненский район» Белгородской  области</w:t>
            </w:r>
          </w:p>
        </w:tc>
      </w:tr>
      <w:tr w:rsidR="002630ED" w:rsidTr="002630ED">
        <w:tc>
          <w:tcPr>
            <w:tcW w:w="3612" w:type="dxa"/>
          </w:tcPr>
          <w:p w:rsid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Источник финансирования</w:t>
            </w:r>
          </w:p>
          <w:p w:rsidR="002630ED" w:rsidRP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12" w:type="dxa"/>
          </w:tcPr>
          <w:p w:rsidR="002630ED" w:rsidRP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630ED">
              <w:rPr>
                <w:sz w:val="28"/>
                <w:szCs w:val="28"/>
              </w:rPr>
              <w:tab/>
              <w:t>средства местного бюджета;</w:t>
            </w:r>
          </w:p>
          <w:p w:rsid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30ED">
              <w:rPr>
                <w:sz w:val="28"/>
                <w:szCs w:val="28"/>
              </w:rPr>
              <w:t>внебюджетные средства;</w:t>
            </w:r>
          </w:p>
        </w:tc>
      </w:tr>
      <w:tr w:rsidR="002630ED" w:rsidTr="002630ED">
        <w:tc>
          <w:tcPr>
            <w:tcW w:w="3612" w:type="dxa"/>
          </w:tcPr>
          <w:p w:rsidR="002630ED" w:rsidRP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12" w:type="dxa"/>
          </w:tcPr>
          <w:p w:rsidR="002630ED" w:rsidRP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-рациональное и эффективное использование и охрана земель; упорядочение землепользования;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-восстановление нарушенных земель;</w:t>
            </w:r>
          </w:p>
          <w:p w:rsidR="002630ED" w:rsidRP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-повышение экологической безопасности населения и качества его жизни.</w:t>
            </w:r>
          </w:p>
          <w:p w:rsidR="002630ED" w:rsidRDefault="002630ED" w:rsidP="002630ED">
            <w:pPr>
              <w:pStyle w:val="af3"/>
              <w:ind w:left="40" w:right="20" w:hanging="6"/>
              <w:jc w:val="left"/>
              <w:rPr>
                <w:sz w:val="28"/>
                <w:szCs w:val="28"/>
              </w:rPr>
            </w:pPr>
          </w:p>
        </w:tc>
      </w:tr>
      <w:tr w:rsidR="002630ED" w:rsidTr="002630ED">
        <w:tc>
          <w:tcPr>
            <w:tcW w:w="3612" w:type="dxa"/>
          </w:tcPr>
          <w:p w:rsidR="002630ED" w:rsidRPr="002630ED" w:rsidRDefault="002630ED" w:rsidP="002630ED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2630ED">
              <w:rPr>
                <w:sz w:val="28"/>
                <w:szCs w:val="28"/>
              </w:rPr>
              <w:t>контроля за</w:t>
            </w:r>
            <w:proofErr w:type="gramEnd"/>
            <w:r w:rsidRPr="002630ED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212" w:type="dxa"/>
          </w:tcPr>
          <w:p w:rsidR="002630ED" w:rsidRPr="002630ED" w:rsidRDefault="002630ED" w:rsidP="00780D84">
            <w:pPr>
              <w:pStyle w:val="af3"/>
              <w:ind w:left="40" w:right="20"/>
              <w:rPr>
                <w:sz w:val="28"/>
                <w:szCs w:val="28"/>
              </w:rPr>
            </w:pPr>
            <w:proofErr w:type="gramStart"/>
            <w:r w:rsidRPr="002630ED">
              <w:rPr>
                <w:sz w:val="28"/>
                <w:szCs w:val="28"/>
              </w:rPr>
              <w:t>контроль за</w:t>
            </w:r>
            <w:proofErr w:type="gramEnd"/>
            <w:r w:rsidRPr="002630ED">
              <w:rPr>
                <w:sz w:val="28"/>
                <w:szCs w:val="28"/>
              </w:rPr>
              <w:t xml:space="preserve"> </w:t>
            </w:r>
            <w:r w:rsidR="00780D84">
              <w:rPr>
                <w:sz w:val="28"/>
                <w:szCs w:val="28"/>
              </w:rPr>
              <w:t xml:space="preserve">ходом </w:t>
            </w:r>
            <w:r w:rsidRPr="002630ED">
              <w:rPr>
                <w:sz w:val="28"/>
                <w:szCs w:val="28"/>
              </w:rPr>
              <w:t>реализаци</w:t>
            </w:r>
            <w:r w:rsidR="00780D84">
              <w:rPr>
                <w:sz w:val="28"/>
                <w:szCs w:val="28"/>
              </w:rPr>
              <w:t>и</w:t>
            </w:r>
            <w:r w:rsidRPr="002630ED">
              <w:rPr>
                <w:sz w:val="28"/>
                <w:szCs w:val="28"/>
              </w:rPr>
              <w:t xml:space="preserve"> Программы осуществляет Администрация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муниципального района «Красненский район» Белгородской области в соответствии с ее полномочиями, установленными действующим законодательством</w:t>
            </w:r>
          </w:p>
        </w:tc>
      </w:tr>
    </w:tbl>
    <w:p w:rsidR="002630ED" w:rsidRPr="002630ED" w:rsidRDefault="002630ED" w:rsidP="002630ED">
      <w:pPr>
        <w:pStyle w:val="af3"/>
        <w:ind w:left="40" w:right="20" w:firstLine="840"/>
        <w:jc w:val="center"/>
        <w:rPr>
          <w:sz w:val="28"/>
          <w:szCs w:val="28"/>
        </w:rPr>
      </w:pP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ab/>
        <w:t xml:space="preserve"> </w:t>
      </w:r>
    </w:p>
    <w:p w:rsidR="002630ED" w:rsidRPr="00780D84" w:rsidRDefault="002630ED" w:rsidP="002630ED">
      <w:pPr>
        <w:pStyle w:val="af3"/>
        <w:ind w:left="40" w:right="20" w:firstLine="840"/>
        <w:rPr>
          <w:b/>
          <w:sz w:val="28"/>
          <w:szCs w:val="28"/>
        </w:rPr>
      </w:pPr>
      <w:r w:rsidRPr="002630ED">
        <w:rPr>
          <w:sz w:val="28"/>
          <w:szCs w:val="28"/>
        </w:rPr>
        <w:tab/>
      </w:r>
      <w:r w:rsidRPr="00780D84">
        <w:rPr>
          <w:b/>
          <w:sz w:val="28"/>
          <w:szCs w:val="28"/>
        </w:rPr>
        <w:t>1.Характеристика текущего состояния  и основные проблемы в соответствующей сфере реализации муниципальной программы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</w:t>
      </w:r>
      <w:r w:rsidRPr="002630ED">
        <w:rPr>
          <w:sz w:val="28"/>
          <w:szCs w:val="28"/>
        </w:rPr>
        <w:lastRenderedPageBreak/>
        <w:t>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Муниципальная программа «Использование  и охрана земель  на территории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муниципального района «Красненский район» на 2024 – 2026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Проблемы устойчивого социально-экономического развития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На территории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Экологическое состояние земель в среднем удовлетворительное,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</w:p>
    <w:p w:rsidR="002630ED" w:rsidRPr="00780D84" w:rsidRDefault="002630ED" w:rsidP="00780D84">
      <w:pPr>
        <w:pStyle w:val="af3"/>
        <w:ind w:left="40" w:right="20" w:firstLine="840"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</w:t>
      </w:r>
      <w:r w:rsidRPr="002630ED">
        <w:rPr>
          <w:sz w:val="28"/>
          <w:szCs w:val="28"/>
        </w:rPr>
        <w:lastRenderedPageBreak/>
        <w:t xml:space="preserve">и открытость деятельности Администрации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 сельского поселения, подотчетность и подконтрольность, эффективность.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Для достижения поставленных целе</w:t>
      </w:r>
      <w:r w:rsidR="003F624E">
        <w:rPr>
          <w:sz w:val="28"/>
          <w:szCs w:val="28"/>
        </w:rPr>
        <w:t>й предполагается решение следую</w:t>
      </w:r>
      <w:r w:rsidRPr="002630ED">
        <w:rPr>
          <w:sz w:val="28"/>
          <w:szCs w:val="28"/>
        </w:rPr>
        <w:t>щих задач: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сохранение и восстановление зеленых насаждений;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проведение   инвентаризации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1) благоустройство населенного  пункта;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2) улучшение качественных характеристик земель;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3) эффективное  использование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3. Обязанности арендаторов земельных участков и собственников земельных участков по охране земель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  муниципального района «Красненский район» области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3.1. Рациональная организация территории.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3.2. Восстановление и повышение плодородия почв, а также других полезных свойств земли.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3.3.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</w:t>
      </w:r>
      <w:r w:rsidRPr="002630ED">
        <w:rPr>
          <w:sz w:val="28"/>
          <w:szCs w:val="28"/>
        </w:rPr>
        <w:lastRenderedPageBreak/>
        <w:t>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3.5. Рекультивация нарушенных земель, повышение их плодородия.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3.6. Использование  и сохранение плодородного слоя почвы при проведении работ, связанных с нарушением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4. Финансовое обеспечение</w:t>
      </w:r>
    </w:p>
    <w:p w:rsid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источников,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80D84" w:rsidRDefault="00780D84" w:rsidP="002630ED">
      <w:pPr>
        <w:pStyle w:val="af3"/>
        <w:ind w:left="40" w:right="20" w:firstLine="840"/>
        <w:rPr>
          <w:sz w:val="28"/>
          <w:szCs w:val="28"/>
        </w:rPr>
      </w:pPr>
    </w:p>
    <w:tbl>
      <w:tblPr>
        <w:tblStyle w:val="ad"/>
        <w:tblW w:w="0" w:type="auto"/>
        <w:tblInd w:w="40" w:type="dxa"/>
        <w:tblLook w:val="04A0" w:firstRow="1" w:lastRow="0" w:firstColumn="1" w:lastColumn="0" w:noHBand="0" w:noVBand="1"/>
      </w:tblPr>
      <w:tblGrid>
        <w:gridCol w:w="641"/>
        <w:gridCol w:w="2958"/>
        <w:gridCol w:w="2239"/>
        <w:gridCol w:w="1720"/>
        <w:gridCol w:w="2266"/>
      </w:tblGrid>
      <w:tr w:rsidR="00780D84" w:rsidTr="00780D84">
        <w:tc>
          <w:tcPr>
            <w:tcW w:w="641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№ </w:t>
            </w:r>
            <w:proofErr w:type="gramStart"/>
            <w:r w:rsidRPr="002630ED">
              <w:rPr>
                <w:sz w:val="28"/>
                <w:szCs w:val="28"/>
              </w:rPr>
              <w:t>п</w:t>
            </w:r>
            <w:proofErr w:type="gramEnd"/>
            <w:r w:rsidRPr="002630ED">
              <w:rPr>
                <w:sz w:val="28"/>
                <w:szCs w:val="28"/>
              </w:rPr>
              <w:t>/п</w:t>
            </w:r>
          </w:p>
        </w:tc>
        <w:tc>
          <w:tcPr>
            <w:tcW w:w="2958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9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0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6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jc w:val="center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Финансирование руб.</w:t>
            </w:r>
          </w:p>
        </w:tc>
      </w:tr>
      <w:tr w:rsidR="00780D84" w:rsidTr="00780D84">
        <w:tc>
          <w:tcPr>
            <w:tcW w:w="641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  <w:r w:rsidRPr="002630ED">
              <w:rPr>
                <w:sz w:val="28"/>
                <w:szCs w:val="28"/>
              </w:rPr>
              <w:tab/>
            </w:r>
            <w:r w:rsidRPr="002630ED">
              <w:rPr>
                <w:sz w:val="28"/>
                <w:szCs w:val="28"/>
              </w:rPr>
              <w:tab/>
            </w:r>
            <w:r w:rsidRPr="002630ED">
              <w:rPr>
                <w:sz w:val="28"/>
                <w:szCs w:val="28"/>
              </w:rPr>
              <w:tab/>
            </w:r>
          </w:p>
        </w:tc>
        <w:tc>
          <w:tcPr>
            <w:tcW w:w="2239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1720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средства собственников</w:t>
            </w:r>
          </w:p>
        </w:tc>
      </w:tr>
      <w:tr w:rsidR="00780D84" w:rsidTr="00780D84">
        <w:tc>
          <w:tcPr>
            <w:tcW w:w="641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2239" w:type="dxa"/>
          </w:tcPr>
          <w:p w:rsidR="00780D84" w:rsidRDefault="00780D84" w:rsidP="00780D84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Администрация </w:t>
            </w:r>
            <w:r w:rsidR="009266FC">
              <w:rPr>
                <w:sz w:val="28"/>
                <w:szCs w:val="28"/>
              </w:rPr>
              <w:t>Большовского</w:t>
            </w:r>
            <w:r w:rsidRPr="002630ED">
              <w:rPr>
                <w:sz w:val="28"/>
                <w:szCs w:val="28"/>
              </w:rPr>
              <w:t xml:space="preserve"> сельского поселения муниципального района «Красненский район» Белгородской области</w:t>
            </w:r>
            <w:r w:rsidRPr="002630ED">
              <w:rPr>
                <w:sz w:val="28"/>
                <w:szCs w:val="28"/>
              </w:rPr>
              <w:tab/>
            </w:r>
            <w:r w:rsidRPr="002630ED">
              <w:rPr>
                <w:sz w:val="28"/>
                <w:szCs w:val="28"/>
              </w:rPr>
              <w:tab/>
            </w:r>
          </w:p>
        </w:tc>
        <w:tc>
          <w:tcPr>
            <w:tcW w:w="1720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780D84" w:rsidRPr="002630ED" w:rsidRDefault="00780D84" w:rsidP="00780D84">
            <w:pPr>
              <w:pStyle w:val="af3"/>
              <w:ind w:left="40"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2024 г- 5000,00</w:t>
            </w:r>
          </w:p>
          <w:p w:rsidR="00780D84" w:rsidRPr="002630ED" w:rsidRDefault="00780D84" w:rsidP="00780D84">
            <w:pPr>
              <w:pStyle w:val="af3"/>
              <w:ind w:left="40"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2025 г- 5000,00</w:t>
            </w:r>
          </w:p>
          <w:p w:rsidR="00780D84" w:rsidRPr="002630ED" w:rsidRDefault="00780D84" w:rsidP="00780D84">
            <w:pPr>
              <w:pStyle w:val="af3"/>
              <w:ind w:left="40"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2026 г- 5000,00</w:t>
            </w:r>
          </w:p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</w:p>
        </w:tc>
      </w:tr>
      <w:tr w:rsidR="00780D84" w:rsidTr="00780D84">
        <w:tc>
          <w:tcPr>
            <w:tcW w:w="641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Вывоз бытовых отходов от населения</w:t>
            </w:r>
          </w:p>
        </w:tc>
        <w:tc>
          <w:tcPr>
            <w:tcW w:w="2239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2630ED">
              <w:rPr>
                <w:sz w:val="28"/>
                <w:szCs w:val="28"/>
              </w:rPr>
              <w:t>«</w:t>
            </w:r>
            <w:proofErr w:type="spellStart"/>
            <w:r w:rsidRPr="002630ED">
              <w:rPr>
                <w:sz w:val="28"/>
                <w:szCs w:val="28"/>
              </w:rPr>
              <w:t>Спецэкотранс</w:t>
            </w:r>
            <w:proofErr w:type="spellEnd"/>
            <w:r w:rsidRPr="002630ED">
              <w:rPr>
                <w:sz w:val="28"/>
                <w:szCs w:val="28"/>
              </w:rPr>
              <w:t>»</w:t>
            </w:r>
          </w:p>
        </w:tc>
        <w:tc>
          <w:tcPr>
            <w:tcW w:w="1720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>согласно установленным тарифам</w:t>
            </w:r>
          </w:p>
        </w:tc>
      </w:tr>
      <w:tr w:rsidR="00780D84" w:rsidTr="00780D84">
        <w:tc>
          <w:tcPr>
            <w:tcW w:w="641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t xml:space="preserve">Проведение мероприятий по </w:t>
            </w:r>
            <w:r w:rsidRPr="002630ED">
              <w:rPr>
                <w:sz w:val="28"/>
                <w:szCs w:val="28"/>
              </w:rPr>
              <w:lastRenderedPageBreak/>
              <w:t>благоустройству населенных пунктов (субботники)</w:t>
            </w:r>
          </w:p>
        </w:tc>
        <w:tc>
          <w:tcPr>
            <w:tcW w:w="2239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lastRenderedPageBreak/>
              <w:t xml:space="preserve">организации, учреждения </w:t>
            </w:r>
            <w:r w:rsidRPr="002630ED">
              <w:rPr>
                <w:sz w:val="28"/>
                <w:szCs w:val="28"/>
              </w:rPr>
              <w:lastRenderedPageBreak/>
              <w:t>всех форм собственности, население</w:t>
            </w:r>
          </w:p>
        </w:tc>
        <w:tc>
          <w:tcPr>
            <w:tcW w:w="1720" w:type="dxa"/>
          </w:tcPr>
          <w:p w:rsidR="00780D84" w:rsidRPr="002630ED" w:rsidRDefault="00780D84" w:rsidP="00780D84">
            <w:pPr>
              <w:pStyle w:val="af3"/>
              <w:ind w:left="40"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lastRenderedPageBreak/>
              <w:t>апрель-май, сентябрь-</w:t>
            </w:r>
          </w:p>
          <w:p w:rsidR="00780D84" w:rsidRDefault="00780D84" w:rsidP="00780D84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6" w:type="dxa"/>
          </w:tcPr>
          <w:p w:rsidR="00780D84" w:rsidRDefault="00780D84" w:rsidP="002630ED">
            <w:pPr>
              <w:pStyle w:val="af3"/>
              <w:shd w:val="clear" w:color="auto" w:fill="auto"/>
              <w:ind w:right="20"/>
              <w:rPr>
                <w:sz w:val="28"/>
                <w:szCs w:val="28"/>
              </w:rPr>
            </w:pPr>
            <w:r w:rsidRPr="002630ED">
              <w:rPr>
                <w:sz w:val="28"/>
                <w:szCs w:val="28"/>
              </w:rPr>
              <w:lastRenderedPageBreak/>
              <w:t>без финансирования</w:t>
            </w:r>
          </w:p>
        </w:tc>
      </w:tr>
    </w:tbl>
    <w:p w:rsidR="00780D84" w:rsidRPr="002630ED" w:rsidRDefault="002630ED" w:rsidP="00780D84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lastRenderedPageBreak/>
        <w:tab/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ab/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муниципального района «Красненский район».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</w:p>
    <w:p w:rsidR="002630ED" w:rsidRPr="00780D84" w:rsidRDefault="002630ED" w:rsidP="00780D84">
      <w:pPr>
        <w:pStyle w:val="af3"/>
        <w:ind w:left="40" w:right="20" w:firstLine="840"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5. Оценка эффективности социально-экономических и экологических последствий от реализации программы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Реализация Программы приведет: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к рациональному и эффективному использованию земель;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- к улучшению внешнего вида территории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муниципального района «Красненский район» Белгородской области;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к повышению экологической безопасности населения и качества его жизни;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к повышению уровня благоустроенности поселения.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</w:p>
    <w:p w:rsidR="002630ED" w:rsidRPr="00780D84" w:rsidRDefault="002630ED" w:rsidP="00780D84">
      <w:pPr>
        <w:pStyle w:val="af3"/>
        <w:ind w:left="40" w:right="20" w:firstLine="840"/>
        <w:jc w:val="center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6.Механизм реализации муниципальной программы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Текущее управление муниципальной программой, контроль, анализ выполнения и оценку эффективности  осуществляет – Администрация </w:t>
      </w:r>
      <w:r w:rsidR="009266FC">
        <w:rPr>
          <w:sz w:val="28"/>
          <w:szCs w:val="28"/>
        </w:rPr>
        <w:t>Большовского</w:t>
      </w:r>
      <w:r w:rsidRPr="002630ED">
        <w:rPr>
          <w:sz w:val="28"/>
          <w:szCs w:val="28"/>
        </w:rPr>
        <w:t xml:space="preserve"> сельского поселения муниципального  района «Красненский район»: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- организует реализацию муниципальной программы, координацию деятельности подпрограммы;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- осуществляет мониторинг и анализ отчетов подпрограммы;  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 xml:space="preserve">       </w:t>
      </w:r>
    </w:p>
    <w:p w:rsidR="002630ED" w:rsidRPr="00780D84" w:rsidRDefault="002630ED" w:rsidP="002630ED">
      <w:pPr>
        <w:pStyle w:val="af3"/>
        <w:ind w:left="40" w:right="20" w:firstLine="840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7.Ожидаемые конечные результаты реализации целей и задач</w:t>
      </w:r>
    </w:p>
    <w:p w:rsidR="002630ED" w:rsidRPr="00780D84" w:rsidRDefault="002630ED" w:rsidP="002630ED">
      <w:pPr>
        <w:pStyle w:val="af3"/>
        <w:ind w:left="40" w:right="20" w:firstLine="840"/>
        <w:rPr>
          <w:b/>
          <w:sz w:val="28"/>
          <w:szCs w:val="28"/>
        </w:rPr>
      </w:pPr>
      <w:r w:rsidRPr="00780D84">
        <w:rPr>
          <w:b/>
          <w:sz w:val="28"/>
          <w:szCs w:val="28"/>
        </w:rPr>
        <w:t>программы и показатели эффективности программы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lastRenderedPageBreak/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эффективному использованию и охране земель.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В результате выполнения мероприятий Программы будет обеспечено: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1) благоустройство населенного пункта;</w:t>
      </w:r>
    </w:p>
    <w:p w:rsidR="002630ED" w:rsidRPr="002630ED" w:rsidRDefault="002630ED" w:rsidP="002630ED">
      <w:pPr>
        <w:pStyle w:val="af3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2) улучшение качественных характеристик земель;</w:t>
      </w:r>
    </w:p>
    <w:p w:rsidR="002630ED" w:rsidRPr="00FE1390" w:rsidRDefault="002630ED" w:rsidP="002630ED">
      <w:pPr>
        <w:pStyle w:val="af3"/>
        <w:shd w:val="clear" w:color="auto" w:fill="auto"/>
        <w:spacing w:before="0" w:after="0" w:line="240" w:lineRule="auto"/>
        <w:ind w:left="40" w:right="20" w:firstLine="840"/>
        <w:rPr>
          <w:sz w:val="28"/>
          <w:szCs w:val="28"/>
        </w:rPr>
      </w:pPr>
      <w:r w:rsidRPr="002630ED">
        <w:rPr>
          <w:sz w:val="28"/>
          <w:szCs w:val="28"/>
        </w:rPr>
        <w:t>3) эффективное использование земель.</w:t>
      </w:r>
    </w:p>
    <w:sectPr w:rsidR="002630ED" w:rsidRPr="00FE1390" w:rsidSect="00A5275A">
      <w:headerReference w:type="even" r:id="rId12"/>
      <w:headerReference w:type="default" r:id="rId13"/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2E" w:rsidRDefault="00AB192E">
      <w:r>
        <w:separator/>
      </w:r>
    </w:p>
  </w:endnote>
  <w:endnote w:type="continuationSeparator" w:id="0">
    <w:p w:rsidR="00AB192E" w:rsidRDefault="00AB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2E" w:rsidRDefault="00AB192E"/>
  </w:footnote>
  <w:footnote w:type="continuationSeparator" w:id="0">
    <w:p w:rsidR="00AB192E" w:rsidRDefault="00AB19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82" w:rsidRDefault="009266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760730</wp:posOffset>
              </wp:positionV>
              <wp:extent cx="4639945" cy="175260"/>
              <wp:effectExtent l="0" t="0" r="825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9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082" w:rsidRDefault="00F0308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Раздел 5. Организация, </w:t>
                          </w:r>
                          <w:proofErr w:type="gramStart"/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 за</w:t>
                          </w:r>
                          <w:proofErr w:type="gramEnd"/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ходом реализации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25pt;margin-top:59.9pt;width:365.3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    <v:textbox style="mso-fit-shape-to-text:t" inset="0,0,0,0">
                <w:txbxContent>
                  <w:p w:rsidR="00F03082" w:rsidRDefault="00F0308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Раздел 5. Организация, </w:t>
                    </w:r>
                    <w:proofErr w:type="gramStart"/>
                    <w:r>
                      <w:rPr>
                        <w:rStyle w:val="a6"/>
                        <w:b/>
                        <w:bCs/>
                      </w:rPr>
                      <w:t>контроль за</w:t>
                    </w:r>
                    <w:proofErr w:type="gramEnd"/>
                    <w:r>
                      <w:rPr>
                        <w:rStyle w:val="a6"/>
                        <w:b/>
                        <w:bCs/>
                      </w:rPr>
                      <w:t xml:space="preserve"> ходом реализации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3082" w:rsidRPr="00780D84" w:rsidRDefault="00435E3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0D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0D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0D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DC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80D8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03082" w:rsidRDefault="00F030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81"/>
    <w:rsid w:val="00003D87"/>
    <w:rsid w:val="00023977"/>
    <w:rsid w:val="0004731F"/>
    <w:rsid w:val="00070E05"/>
    <w:rsid w:val="00076EA6"/>
    <w:rsid w:val="00083048"/>
    <w:rsid w:val="000929FB"/>
    <w:rsid w:val="000A751D"/>
    <w:rsid w:val="000C0805"/>
    <w:rsid w:val="000E5EFE"/>
    <w:rsid w:val="00103B46"/>
    <w:rsid w:val="00105FB9"/>
    <w:rsid w:val="00120BB6"/>
    <w:rsid w:val="00140904"/>
    <w:rsid w:val="00141799"/>
    <w:rsid w:val="00147014"/>
    <w:rsid w:val="00185695"/>
    <w:rsid w:val="001918A6"/>
    <w:rsid w:val="001A2905"/>
    <w:rsid w:val="001A5223"/>
    <w:rsid w:val="001A7A7D"/>
    <w:rsid w:val="001C6E9B"/>
    <w:rsid w:val="001E6D4E"/>
    <w:rsid w:val="00201759"/>
    <w:rsid w:val="00203F5D"/>
    <w:rsid w:val="00225615"/>
    <w:rsid w:val="00233428"/>
    <w:rsid w:val="00246325"/>
    <w:rsid w:val="0025121E"/>
    <w:rsid w:val="00252607"/>
    <w:rsid w:val="002630ED"/>
    <w:rsid w:val="002707FC"/>
    <w:rsid w:val="00273C9D"/>
    <w:rsid w:val="00280A24"/>
    <w:rsid w:val="002A4854"/>
    <w:rsid w:val="002B22FD"/>
    <w:rsid w:val="002B7AAE"/>
    <w:rsid w:val="002C47B8"/>
    <w:rsid w:val="002E0DCF"/>
    <w:rsid w:val="002F2B11"/>
    <w:rsid w:val="002F7763"/>
    <w:rsid w:val="0033286A"/>
    <w:rsid w:val="00344604"/>
    <w:rsid w:val="00361BEF"/>
    <w:rsid w:val="00376598"/>
    <w:rsid w:val="00393BDB"/>
    <w:rsid w:val="003C5F08"/>
    <w:rsid w:val="003F624E"/>
    <w:rsid w:val="00435E3D"/>
    <w:rsid w:val="00440777"/>
    <w:rsid w:val="00443930"/>
    <w:rsid w:val="00456883"/>
    <w:rsid w:val="00467705"/>
    <w:rsid w:val="00487ED9"/>
    <w:rsid w:val="004932DC"/>
    <w:rsid w:val="004B65CA"/>
    <w:rsid w:val="004B7422"/>
    <w:rsid w:val="004C5FEA"/>
    <w:rsid w:val="004D331D"/>
    <w:rsid w:val="004E62FB"/>
    <w:rsid w:val="004F3148"/>
    <w:rsid w:val="005053CB"/>
    <w:rsid w:val="00507E3E"/>
    <w:rsid w:val="005307F1"/>
    <w:rsid w:val="00530B29"/>
    <w:rsid w:val="00541098"/>
    <w:rsid w:val="00584283"/>
    <w:rsid w:val="005B74B9"/>
    <w:rsid w:val="005F5710"/>
    <w:rsid w:val="00604ACE"/>
    <w:rsid w:val="00634B4E"/>
    <w:rsid w:val="00653485"/>
    <w:rsid w:val="006549D4"/>
    <w:rsid w:val="0067169E"/>
    <w:rsid w:val="00671E02"/>
    <w:rsid w:val="00675668"/>
    <w:rsid w:val="00682029"/>
    <w:rsid w:val="00683CCA"/>
    <w:rsid w:val="006A1316"/>
    <w:rsid w:val="006F132E"/>
    <w:rsid w:val="00754581"/>
    <w:rsid w:val="00764220"/>
    <w:rsid w:val="00766010"/>
    <w:rsid w:val="00780D84"/>
    <w:rsid w:val="007F10BB"/>
    <w:rsid w:val="00803E93"/>
    <w:rsid w:val="00817812"/>
    <w:rsid w:val="00826F66"/>
    <w:rsid w:val="00831DA3"/>
    <w:rsid w:val="008835EB"/>
    <w:rsid w:val="008A749E"/>
    <w:rsid w:val="008B0F6C"/>
    <w:rsid w:val="008C0531"/>
    <w:rsid w:val="008F1654"/>
    <w:rsid w:val="008F3545"/>
    <w:rsid w:val="00903279"/>
    <w:rsid w:val="00921FF6"/>
    <w:rsid w:val="009266FC"/>
    <w:rsid w:val="00932B65"/>
    <w:rsid w:val="00955456"/>
    <w:rsid w:val="009577BA"/>
    <w:rsid w:val="009850BB"/>
    <w:rsid w:val="009A3730"/>
    <w:rsid w:val="009A5942"/>
    <w:rsid w:val="009C493D"/>
    <w:rsid w:val="009D3EFC"/>
    <w:rsid w:val="009E5B7C"/>
    <w:rsid w:val="009F1553"/>
    <w:rsid w:val="00A42201"/>
    <w:rsid w:val="00A5275A"/>
    <w:rsid w:val="00A7054D"/>
    <w:rsid w:val="00A91157"/>
    <w:rsid w:val="00AB192E"/>
    <w:rsid w:val="00AB6CA3"/>
    <w:rsid w:val="00AE44DB"/>
    <w:rsid w:val="00AF4F4A"/>
    <w:rsid w:val="00AF7ABB"/>
    <w:rsid w:val="00B1789F"/>
    <w:rsid w:val="00B9109B"/>
    <w:rsid w:val="00BC0775"/>
    <w:rsid w:val="00BE251E"/>
    <w:rsid w:val="00BE5445"/>
    <w:rsid w:val="00BE5D2C"/>
    <w:rsid w:val="00BE69C5"/>
    <w:rsid w:val="00BF7280"/>
    <w:rsid w:val="00C06F91"/>
    <w:rsid w:val="00C10F13"/>
    <w:rsid w:val="00C64474"/>
    <w:rsid w:val="00C72C87"/>
    <w:rsid w:val="00CB5730"/>
    <w:rsid w:val="00CC6498"/>
    <w:rsid w:val="00CF05F6"/>
    <w:rsid w:val="00CF5570"/>
    <w:rsid w:val="00D52D7D"/>
    <w:rsid w:val="00D55B70"/>
    <w:rsid w:val="00D57F31"/>
    <w:rsid w:val="00DB3858"/>
    <w:rsid w:val="00DC2A40"/>
    <w:rsid w:val="00DD7D9C"/>
    <w:rsid w:val="00DE38BC"/>
    <w:rsid w:val="00E40463"/>
    <w:rsid w:val="00E44ABA"/>
    <w:rsid w:val="00E52E76"/>
    <w:rsid w:val="00E54831"/>
    <w:rsid w:val="00E6588D"/>
    <w:rsid w:val="00E82F2A"/>
    <w:rsid w:val="00E8706B"/>
    <w:rsid w:val="00EA1EEB"/>
    <w:rsid w:val="00EA68F4"/>
    <w:rsid w:val="00EC7F3B"/>
    <w:rsid w:val="00EF421E"/>
    <w:rsid w:val="00F03082"/>
    <w:rsid w:val="00F16D51"/>
    <w:rsid w:val="00F24829"/>
    <w:rsid w:val="00F31A6A"/>
    <w:rsid w:val="00F33682"/>
    <w:rsid w:val="00F67347"/>
    <w:rsid w:val="00F85FE5"/>
    <w:rsid w:val="00FA0117"/>
    <w:rsid w:val="00FA4461"/>
    <w:rsid w:val="00FE13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5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link w:val="a8"/>
    <w:uiPriority w:val="99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9">
    <w:name w:val="header"/>
    <w:basedOn w:val="a"/>
    <w:link w:val="aa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7014"/>
    <w:rPr>
      <w:color w:val="000000"/>
    </w:rPr>
  </w:style>
  <w:style w:type="paragraph" w:styleId="ab">
    <w:name w:val="footer"/>
    <w:basedOn w:val="a"/>
    <w:link w:val="ac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7014"/>
    <w:rPr>
      <w:color w:val="000000"/>
    </w:rPr>
  </w:style>
  <w:style w:type="table" w:styleId="ad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unhideWhenUsed/>
    <w:qFormat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2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customStyle="1" w:styleId="western">
    <w:name w:val="western"/>
    <w:basedOn w:val="a"/>
    <w:rsid w:val="004407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Абзац списка Знак"/>
    <w:link w:val="a7"/>
    <w:uiPriority w:val="99"/>
    <w:rsid w:val="0033286A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41">
    <w:name w:val="Заголовок №4_"/>
    <w:basedOn w:val="a0"/>
    <w:link w:val="42"/>
    <w:uiPriority w:val="99"/>
    <w:locked/>
    <w:rsid w:val="006756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675668"/>
    <w:pPr>
      <w:widowControl/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uiPriority w:val="99"/>
    <w:unhideWhenUsed/>
    <w:rsid w:val="00675668"/>
    <w:pPr>
      <w:widowControl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99"/>
    <w:rsid w:val="00675668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 w:bidi="ar-SA"/>
    </w:rPr>
  </w:style>
  <w:style w:type="paragraph" w:customStyle="1" w:styleId="ConsPlusTitle">
    <w:name w:val="ConsPlusTitle"/>
    <w:rsid w:val="00675668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5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link w:val="a8"/>
    <w:uiPriority w:val="99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9">
    <w:name w:val="header"/>
    <w:basedOn w:val="a"/>
    <w:link w:val="aa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7014"/>
    <w:rPr>
      <w:color w:val="000000"/>
    </w:rPr>
  </w:style>
  <w:style w:type="paragraph" w:styleId="ab">
    <w:name w:val="footer"/>
    <w:basedOn w:val="a"/>
    <w:link w:val="ac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7014"/>
    <w:rPr>
      <w:color w:val="000000"/>
    </w:rPr>
  </w:style>
  <w:style w:type="table" w:styleId="ad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unhideWhenUsed/>
    <w:qFormat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2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customStyle="1" w:styleId="western">
    <w:name w:val="western"/>
    <w:basedOn w:val="a"/>
    <w:rsid w:val="004407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Абзац списка Знак"/>
    <w:link w:val="a7"/>
    <w:uiPriority w:val="99"/>
    <w:rsid w:val="0033286A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41">
    <w:name w:val="Заголовок №4_"/>
    <w:basedOn w:val="a0"/>
    <w:link w:val="42"/>
    <w:uiPriority w:val="99"/>
    <w:locked/>
    <w:rsid w:val="006756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675668"/>
    <w:pPr>
      <w:widowControl/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uiPriority w:val="99"/>
    <w:unhideWhenUsed/>
    <w:rsid w:val="00675668"/>
    <w:pPr>
      <w:widowControl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99"/>
    <w:rsid w:val="00675668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 w:bidi="ar-SA"/>
    </w:rPr>
  </w:style>
  <w:style w:type="paragraph" w:customStyle="1" w:styleId="ConsPlusTitle">
    <w:name w:val="ConsPlusTitle"/>
    <w:rsid w:val="00675668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69352-0303-40B1-AA04-88EB2FFF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Usser</cp:lastModifiedBy>
  <cp:revision>3</cp:revision>
  <cp:lastPrinted>2022-03-18T12:37:00Z</cp:lastPrinted>
  <dcterms:created xsi:type="dcterms:W3CDTF">2024-10-31T07:16:00Z</dcterms:created>
  <dcterms:modified xsi:type="dcterms:W3CDTF">2024-10-31T07:17:00Z</dcterms:modified>
</cp:coreProperties>
</file>